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EF33" w14:textId="597BEE7C" w:rsidR="009A74B2" w:rsidRDefault="009A74B2" w:rsidP="009A74B2">
      <w:pPr>
        <w:pStyle w:val="Title"/>
        <w:rPr>
          <w:rFonts w:eastAsia="Times New Roman"/>
          <w:lang w:eastAsia="en-GB"/>
        </w:rPr>
      </w:pPr>
      <w:r>
        <w:rPr>
          <w:rFonts w:eastAsia="Times New Roman"/>
          <w:lang w:eastAsia="en-GB"/>
        </w:rPr>
        <w:t xml:space="preserve">Beacon Brooke: </w:t>
      </w:r>
      <w:r w:rsidR="00FC1CA0">
        <w:rPr>
          <w:rFonts w:eastAsia="Times New Roman"/>
          <w:lang w:eastAsia="en-GB"/>
        </w:rPr>
        <w:t>T&amp;Cs</w:t>
      </w:r>
    </w:p>
    <w:p w14:paraId="050B9F18"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Acceptance of Terms</w:t>
      </w:r>
    </w:p>
    <w:p w14:paraId="29E31A6F" w14:textId="1DB11BC8"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Your access to and use of this Site is subject to the following Terms of Us</w:t>
      </w:r>
      <w:r>
        <w:rPr>
          <w:rFonts w:ascii="Open Sans" w:hAnsi="Open Sans" w:cs="Open Sans"/>
          <w:color w:val="606362"/>
          <w:sz w:val="27"/>
          <w:szCs w:val="27"/>
        </w:rPr>
        <w:t>e. Beacon Brooke</w:t>
      </w:r>
      <w:r>
        <w:rPr>
          <w:rFonts w:ascii="Open Sans" w:hAnsi="Open Sans" w:cs="Open Sans"/>
          <w:color w:val="606362"/>
          <w:sz w:val="27"/>
          <w:szCs w:val="27"/>
        </w:rPr>
        <w:t xml:space="preserve"> reserves the right to update these Terms of Use at any time without notice to you. The most current version of the Terms of Use may be accessed by clicking on the "Terms of Use" hypertext link located at the bottom of the Site. By using this Site, you accept, without limitation or qualification, these Terms of Use. If you do NOT agree to these Terms of Use, please do NOT use this Site.</w:t>
      </w:r>
    </w:p>
    <w:p w14:paraId="0879EF71"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Accuracy and Completeness of Information</w:t>
      </w:r>
    </w:p>
    <w:p w14:paraId="48E370BB" w14:textId="7528AD9E"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While </w:t>
      </w:r>
      <w:r>
        <w:rPr>
          <w:rFonts w:ascii="Open Sans" w:hAnsi="Open Sans" w:cs="Open Sans"/>
          <w:color w:val="606362"/>
          <w:sz w:val="27"/>
          <w:szCs w:val="27"/>
        </w:rPr>
        <w:t>Beacon Brooke</w:t>
      </w:r>
      <w:r>
        <w:rPr>
          <w:rFonts w:ascii="Open Sans" w:hAnsi="Open Sans" w:cs="Open Sans"/>
          <w:color w:val="606362"/>
          <w:sz w:val="27"/>
          <w:szCs w:val="27"/>
        </w:rPr>
        <w:t xml:space="preserve"> strives to ensure that the information contained in this Site is accurate and reliable, </w:t>
      </w:r>
      <w:r>
        <w:rPr>
          <w:rFonts w:ascii="Open Sans" w:hAnsi="Open Sans" w:cs="Open Sans"/>
          <w:color w:val="606362"/>
          <w:sz w:val="27"/>
          <w:szCs w:val="27"/>
        </w:rPr>
        <w:t>Beacon Brooke</w:t>
      </w:r>
      <w:r>
        <w:rPr>
          <w:rFonts w:ascii="Open Sans" w:hAnsi="Open Sans" w:cs="Open Sans"/>
          <w:color w:val="606362"/>
          <w:sz w:val="27"/>
          <w:szCs w:val="27"/>
        </w:rPr>
        <w:t xml:space="preserve"> makes no warranties or representations as to the accuracy, correctness, reliability or otherwise with respect to such information, and assumes no liability or responsibility for any omissions or errors in the content of this Site.</w:t>
      </w:r>
    </w:p>
    <w:p w14:paraId="586895FE"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Modification of Site</w:t>
      </w:r>
    </w:p>
    <w:p w14:paraId="3F4F05DE" w14:textId="01E74706"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Beacon Brooke</w:t>
      </w:r>
      <w:r>
        <w:rPr>
          <w:rFonts w:ascii="Open Sans" w:hAnsi="Open Sans" w:cs="Open Sans"/>
          <w:color w:val="606362"/>
          <w:sz w:val="27"/>
          <w:szCs w:val="27"/>
        </w:rPr>
        <w:t xml:space="preserve"> will periodically revise the information, services and resources contained in this Site and reserves the right to make such changes without any obligation to notify past, </w:t>
      </w:r>
      <w:proofErr w:type="gramStart"/>
      <w:r>
        <w:rPr>
          <w:rFonts w:ascii="Open Sans" w:hAnsi="Open Sans" w:cs="Open Sans"/>
          <w:color w:val="606362"/>
          <w:sz w:val="27"/>
          <w:szCs w:val="27"/>
        </w:rPr>
        <w:t>current</w:t>
      </w:r>
      <w:proofErr w:type="gramEnd"/>
      <w:r>
        <w:rPr>
          <w:rFonts w:ascii="Open Sans" w:hAnsi="Open Sans" w:cs="Open Sans"/>
          <w:color w:val="606362"/>
          <w:sz w:val="27"/>
          <w:szCs w:val="27"/>
        </w:rPr>
        <w:t xml:space="preserve"> or prospective visitors.</w:t>
      </w:r>
    </w:p>
    <w:p w14:paraId="55A0F242"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Your Use of the Site</w:t>
      </w:r>
    </w:p>
    <w:p w14:paraId="1A7ABB4D" w14:textId="28C04A60"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You may download content for non-commercial, personal use only, provided copyright, trademark or other proprietary notices remain unchanged and visible. No right, title or interest in any downloaded materials is transferred to you </w:t>
      </w:r>
      <w:proofErr w:type="gramStart"/>
      <w:r>
        <w:rPr>
          <w:rFonts w:ascii="Open Sans" w:hAnsi="Open Sans" w:cs="Open Sans"/>
          <w:color w:val="606362"/>
          <w:sz w:val="27"/>
          <w:szCs w:val="27"/>
        </w:rPr>
        <w:t>as a result of</w:t>
      </w:r>
      <w:proofErr w:type="gramEnd"/>
      <w:r>
        <w:rPr>
          <w:rFonts w:ascii="Open Sans" w:hAnsi="Open Sans" w:cs="Open Sans"/>
          <w:color w:val="606362"/>
          <w:sz w:val="27"/>
          <w:szCs w:val="27"/>
        </w:rPr>
        <w:t xml:space="preserve"> any such downloading or copying. You agree that you will not otherwise copy, modify, alter, display, distribute, sell, </w:t>
      </w:r>
      <w:proofErr w:type="gramStart"/>
      <w:r>
        <w:rPr>
          <w:rFonts w:ascii="Open Sans" w:hAnsi="Open Sans" w:cs="Open Sans"/>
          <w:color w:val="606362"/>
          <w:sz w:val="27"/>
          <w:szCs w:val="27"/>
        </w:rPr>
        <w:t>broadcast</w:t>
      </w:r>
      <w:proofErr w:type="gramEnd"/>
      <w:r>
        <w:rPr>
          <w:rFonts w:ascii="Open Sans" w:hAnsi="Open Sans" w:cs="Open Sans"/>
          <w:color w:val="606362"/>
          <w:sz w:val="27"/>
          <w:szCs w:val="27"/>
        </w:rPr>
        <w:t xml:space="preserve"> or transmit any material on the Site in any manner without the written permission of </w:t>
      </w:r>
      <w:r>
        <w:rPr>
          <w:rFonts w:ascii="Open Sans" w:hAnsi="Open Sans" w:cs="Open Sans"/>
          <w:color w:val="606362"/>
          <w:sz w:val="27"/>
          <w:szCs w:val="27"/>
        </w:rPr>
        <w:t>Beacon Brooke</w:t>
      </w:r>
      <w:r>
        <w:rPr>
          <w:rFonts w:ascii="Open Sans" w:hAnsi="Open Sans" w:cs="Open Sans"/>
          <w:color w:val="606362"/>
          <w:sz w:val="27"/>
          <w:szCs w:val="27"/>
        </w:rPr>
        <w:t>.</w:t>
      </w:r>
    </w:p>
    <w:p w14:paraId="71702CF8"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lastRenderedPageBreak/>
        <w:t>No Unlawful or Prohibited Use</w:t>
      </w:r>
    </w:p>
    <w:p w14:paraId="777A288A" w14:textId="77777777"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As a condition of your use of the Site, you will not use the Site for any purpose that is unlawful or prohibited by these Terms of Use or any applicable laws.</w:t>
      </w:r>
    </w:p>
    <w:p w14:paraId="24723F7A"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Unsolicited Submissions</w:t>
      </w:r>
    </w:p>
    <w:p w14:paraId="4DFA0336" w14:textId="164C6C44"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Beacon Brooke</w:t>
      </w:r>
      <w:r>
        <w:rPr>
          <w:rFonts w:ascii="Open Sans" w:hAnsi="Open Sans" w:cs="Open Sans"/>
          <w:color w:val="606362"/>
          <w:sz w:val="27"/>
          <w:szCs w:val="27"/>
        </w:rPr>
        <w:t xml:space="preserve"> does not accept or consider any creative ideas, suggestions or materials from the public ("Submissions"</w:t>
      </w:r>
      <w:proofErr w:type="gramStart"/>
      <w:r>
        <w:rPr>
          <w:rFonts w:ascii="Open Sans" w:hAnsi="Open Sans" w:cs="Open Sans"/>
          <w:color w:val="606362"/>
          <w:sz w:val="27"/>
          <w:szCs w:val="27"/>
        </w:rPr>
        <w:t>),</w:t>
      </w:r>
      <w:proofErr w:type="gramEnd"/>
      <w:r>
        <w:rPr>
          <w:rFonts w:ascii="Open Sans" w:hAnsi="Open Sans" w:cs="Open Sans"/>
          <w:color w:val="606362"/>
          <w:sz w:val="27"/>
          <w:szCs w:val="27"/>
        </w:rPr>
        <w:t xml:space="preserve"> therefore, you should not make any Submissions to </w:t>
      </w:r>
      <w:r>
        <w:rPr>
          <w:rFonts w:ascii="Open Sans" w:hAnsi="Open Sans" w:cs="Open Sans"/>
          <w:color w:val="606362"/>
          <w:sz w:val="27"/>
          <w:szCs w:val="27"/>
        </w:rPr>
        <w:t>Beacon Brooke</w:t>
      </w:r>
      <w:r>
        <w:rPr>
          <w:rFonts w:ascii="Open Sans" w:hAnsi="Open Sans" w:cs="Open Sans"/>
          <w:color w:val="606362"/>
          <w:sz w:val="27"/>
          <w:szCs w:val="27"/>
        </w:rPr>
        <w:t xml:space="preserve">. If you do send us a Submission, despite our request not to do so, then such Submission will be considered non-confidential and non-proprietary and shall immediately become the property of </w:t>
      </w:r>
      <w:r>
        <w:rPr>
          <w:rFonts w:ascii="Open Sans" w:hAnsi="Open Sans" w:cs="Open Sans"/>
          <w:color w:val="606362"/>
          <w:sz w:val="27"/>
          <w:szCs w:val="27"/>
        </w:rPr>
        <w:t>Beacon Brooke</w:t>
      </w:r>
      <w:r>
        <w:rPr>
          <w:rFonts w:ascii="Open Sans" w:hAnsi="Open Sans" w:cs="Open Sans"/>
          <w:color w:val="606362"/>
          <w:sz w:val="27"/>
          <w:szCs w:val="27"/>
        </w:rPr>
        <w:t xml:space="preserve">. </w:t>
      </w:r>
      <w:r>
        <w:rPr>
          <w:rFonts w:ascii="Open Sans" w:hAnsi="Open Sans" w:cs="Open Sans"/>
          <w:color w:val="606362"/>
          <w:sz w:val="27"/>
          <w:szCs w:val="27"/>
        </w:rPr>
        <w:t>Beacon Brooke</w:t>
      </w:r>
      <w:r>
        <w:rPr>
          <w:rFonts w:ascii="Open Sans" w:hAnsi="Open Sans" w:cs="Open Sans"/>
          <w:color w:val="606362"/>
          <w:sz w:val="27"/>
          <w:szCs w:val="27"/>
        </w:rPr>
        <w:t xml:space="preserve"> shall exclusively now and hereinafter own all rights, </w:t>
      </w:r>
      <w:proofErr w:type="gramStart"/>
      <w:r>
        <w:rPr>
          <w:rFonts w:ascii="Open Sans" w:hAnsi="Open Sans" w:cs="Open Sans"/>
          <w:color w:val="606362"/>
          <w:sz w:val="27"/>
          <w:szCs w:val="27"/>
        </w:rPr>
        <w:t>title</w:t>
      </w:r>
      <w:proofErr w:type="gramEnd"/>
      <w:r>
        <w:rPr>
          <w:rFonts w:ascii="Open Sans" w:hAnsi="Open Sans" w:cs="Open Sans"/>
          <w:color w:val="606362"/>
          <w:sz w:val="27"/>
          <w:szCs w:val="27"/>
        </w:rPr>
        <w:t xml:space="preserve"> and interest therein. </w:t>
      </w:r>
      <w:r>
        <w:rPr>
          <w:rFonts w:ascii="Open Sans" w:hAnsi="Open Sans" w:cs="Open Sans"/>
          <w:color w:val="606362"/>
          <w:sz w:val="27"/>
          <w:szCs w:val="27"/>
        </w:rPr>
        <w:t>Beacon Brooke</w:t>
      </w:r>
      <w:r>
        <w:rPr>
          <w:rFonts w:ascii="Open Sans" w:hAnsi="Open Sans" w:cs="Open Sans"/>
          <w:color w:val="606362"/>
          <w:sz w:val="27"/>
          <w:szCs w:val="27"/>
        </w:rPr>
        <w:t xml:space="preserve"> will be free to use any Submissions for any purpose whatsoever.</w:t>
      </w:r>
    </w:p>
    <w:p w14:paraId="0B5A0AEF"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Privacy Policy</w:t>
      </w:r>
    </w:p>
    <w:p w14:paraId="18621DE9" w14:textId="5D96ECBD"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Beacon Brooke</w:t>
      </w:r>
      <w:r>
        <w:rPr>
          <w:rFonts w:ascii="Open Sans" w:hAnsi="Open Sans" w:cs="Open Sans"/>
          <w:color w:val="606362"/>
          <w:sz w:val="27"/>
          <w:szCs w:val="27"/>
        </w:rPr>
        <w:t>'s use of any personal data you submit to the Site is governed by the Site's Privacy Policy.</w:t>
      </w:r>
    </w:p>
    <w:p w14:paraId="07223822"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Disclaimers</w:t>
      </w:r>
    </w:p>
    <w:p w14:paraId="46D02494" w14:textId="7839C677"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THE WEBSITE IS PROVIDED ON AN "AS IS" BASIS. </w:t>
      </w:r>
      <w:r>
        <w:rPr>
          <w:rFonts w:ascii="Open Sans" w:hAnsi="Open Sans" w:cs="Open Sans"/>
          <w:color w:val="606362"/>
          <w:sz w:val="27"/>
          <w:szCs w:val="27"/>
        </w:rPr>
        <w:t>BEACON BROOKE</w:t>
      </w:r>
      <w:r>
        <w:rPr>
          <w:rFonts w:ascii="Open Sans" w:hAnsi="Open Sans" w:cs="Open Sans"/>
          <w:color w:val="606362"/>
          <w:sz w:val="27"/>
          <w:szCs w:val="27"/>
        </w:rPr>
        <w:t xml:space="preserve"> EXPRESSLY DISCLAIMS ALL WARRANTIES, INCLUDING THE WARRANTIES OF MERCHANTABILITY, FITNESS FOR A PARTICULAR PURPOSE AND NON-INFRINGEMENT. </w:t>
      </w:r>
      <w:r>
        <w:rPr>
          <w:rFonts w:ascii="Open Sans" w:hAnsi="Open Sans" w:cs="Open Sans"/>
          <w:color w:val="606362"/>
          <w:sz w:val="27"/>
          <w:szCs w:val="27"/>
        </w:rPr>
        <w:t>BEACON BROOKE</w:t>
      </w:r>
      <w:r>
        <w:rPr>
          <w:rFonts w:ascii="Open Sans" w:hAnsi="Open Sans" w:cs="Open Sans"/>
          <w:color w:val="606362"/>
          <w:sz w:val="27"/>
          <w:szCs w:val="27"/>
        </w:rPr>
        <w:t xml:space="preserve"> DISCLAIMS ALL RESPONSIBILITY FOR ANY LOSS, INJURY, CLAIM, LIABILITY OR DAMAGE OF ANY KIND RESULTING FROM, ARISING OUT OF OR ANY WAY RELATED TO (A) ANY ERRORS IN OR OMISSIONS FROM THIS WEBSITE AND THE CONTENT, INCLUDING BUT NOT LIMITED TO TECHNICAL INACCURACIES AND TYPOGRAPHICAL ERRORS, (B) ANY THIRD PARTY WEB SITES OR CONTENT THEREIN DIRECTLY OR INDIRECTLY ACCESSED THROUGH LINKS IN THIS WEBSITE, INCLUDING BUT NOT LIMITED TO ANY ERRORS IN OR OMISSIONS THEREFROM, (C) THE UNAVAILABILITY OF THE WEBSITE OR ANY PORTION THEREOF, (D) YOUR USE OF THIS </w:t>
      </w:r>
      <w:r>
        <w:rPr>
          <w:rFonts w:ascii="Open Sans" w:hAnsi="Open Sans" w:cs="Open Sans"/>
          <w:color w:val="606362"/>
          <w:sz w:val="27"/>
          <w:szCs w:val="27"/>
        </w:rPr>
        <w:lastRenderedPageBreak/>
        <w:t>WEBSITE OR (E) YOUR USE OF ANY EQUIPMENT OR SOFTWARE IN CONNECTION WITH THE WEBSITE.</w:t>
      </w:r>
    </w:p>
    <w:p w14:paraId="3A180C65"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Limitation of Liability</w:t>
      </w:r>
    </w:p>
    <w:p w14:paraId="47A0553C" w14:textId="4D938100"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In no event and under no legal or equitable theory, whether in tort, contract, strict liability or otherwise, shall </w:t>
      </w:r>
      <w:r>
        <w:rPr>
          <w:rFonts w:ascii="Open Sans" w:hAnsi="Open Sans" w:cs="Open Sans"/>
          <w:color w:val="606362"/>
          <w:sz w:val="27"/>
          <w:szCs w:val="27"/>
        </w:rPr>
        <w:t>Beacon Brooke</w:t>
      </w:r>
      <w:r>
        <w:rPr>
          <w:rFonts w:ascii="Open Sans" w:hAnsi="Open Sans" w:cs="Open Sans"/>
          <w:color w:val="606362"/>
          <w:sz w:val="27"/>
          <w:szCs w:val="27"/>
        </w:rPr>
        <w:t xml:space="preserve"> be liable for any direct, indirect, special, </w:t>
      </w:r>
      <w:proofErr w:type="gramStart"/>
      <w:r>
        <w:rPr>
          <w:rFonts w:ascii="Open Sans" w:hAnsi="Open Sans" w:cs="Open Sans"/>
          <w:color w:val="606362"/>
          <w:sz w:val="27"/>
          <w:szCs w:val="27"/>
        </w:rPr>
        <w:t>incidental</w:t>
      </w:r>
      <w:proofErr w:type="gramEnd"/>
      <w:r>
        <w:rPr>
          <w:rFonts w:ascii="Open Sans" w:hAnsi="Open Sans" w:cs="Open Sans"/>
          <w:color w:val="606362"/>
          <w:sz w:val="27"/>
          <w:szCs w:val="27"/>
        </w:rPr>
        <w:t xml:space="preserve"> or consequential damages arising out of any use of the information contained herein, including, without limitation, damages for lost profits, loss of goodwill, loss of data, work stoppage, accuracy of results, or computer failure or malfunction.</w:t>
      </w:r>
    </w:p>
    <w:p w14:paraId="6CF2B0C4"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Indemnification</w:t>
      </w:r>
    </w:p>
    <w:p w14:paraId="35744478" w14:textId="0D9B80C7"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You agree to defend, </w:t>
      </w:r>
      <w:r w:rsidR="00864C6C">
        <w:rPr>
          <w:rFonts w:ascii="Open Sans" w:hAnsi="Open Sans" w:cs="Open Sans"/>
          <w:color w:val="606362"/>
          <w:sz w:val="27"/>
          <w:szCs w:val="27"/>
        </w:rPr>
        <w:t>indemnify,</w:t>
      </w:r>
      <w:r>
        <w:rPr>
          <w:rFonts w:ascii="Open Sans" w:hAnsi="Open Sans" w:cs="Open Sans"/>
          <w:color w:val="606362"/>
          <w:sz w:val="27"/>
          <w:szCs w:val="27"/>
        </w:rPr>
        <w:t xml:space="preserve"> and hold </w:t>
      </w:r>
      <w:r>
        <w:rPr>
          <w:rFonts w:ascii="Open Sans" w:hAnsi="Open Sans" w:cs="Open Sans"/>
          <w:color w:val="606362"/>
          <w:sz w:val="27"/>
          <w:szCs w:val="27"/>
        </w:rPr>
        <w:t>Beacon Brooke</w:t>
      </w:r>
      <w:r>
        <w:rPr>
          <w:rFonts w:ascii="Open Sans" w:hAnsi="Open Sans" w:cs="Open Sans"/>
          <w:color w:val="606362"/>
          <w:sz w:val="27"/>
          <w:szCs w:val="27"/>
        </w:rPr>
        <w:t xml:space="preserve"> harmless from and against </w:t>
      </w:r>
      <w:proofErr w:type="gramStart"/>
      <w:r>
        <w:rPr>
          <w:rFonts w:ascii="Open Sans" w:hAnsi="Open Sans" w:cs="Open Sans"/>
          <w:color w:val="606362"/>
          <w:sz w:val="27"/>
          <w:szCs w:val="27"/>
        </w:rPr>
        <w:t>any and all</w:t>
      </w:r>
      <w:proofErr w:type="gramEnd"/>
      <w:r>
        <w:rPr>
          <w:rFonts w:ascii="Open Sans" w:hAnsi="Open Sans" w:cs="Open Sans"/>
          <w:color w:val="606362"/>
          <w:sz w:val="27"/>
          <w:szCs w:val="27"/>
        </w:rPr>
        <w:t xml:space="preserve"> claims, damages, costs and expenses, including attorney's fees, arising from and related to your use of the Site.</w:t>
      </w:r>
    </w:p>
    <w:p w14:paraId="48736D69"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Copyright Notice</w:t>
      </w:r>
    </w:p>
    <w:p w14:paraId="0F39295E" w14:textId="300DAEB0"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Unless otherwise noted, the graphic images, buttons and text contained in this Site are the exclusive property of </w:t>
      </w:r>
      <w:r>
        <w:rPr>
          <w:rFonts w:ascii="Open Sans" w:hAnsi="Open Sans" w:cs="Open Sans"/>
          <w:color w:val="606362"/>
          <w:sz w:val="27"/>
          <w:szCs w:val="27"/>
        </w:rPr>
        <w:t>Beacon Brooke</w:t>
      </w:r>
      <w:r>
        <w:rPr>
          <w:rFonts w:ascii="Open Sans" w:hAnsi="Open Sans" w:cs="Open Sans"/>
          <w:color w:val="606362"/>
          <w:sz w:val="27"/>
          <w:szCs w:val="27"/>
        </w:rPr>
        <w:t xml:space="preserve"> and its group companies. Except for personal use, these items may not be copied, distributed, displayed, reproduced, or transmitted, in any form or by any means, electronic, mechanical, photocopying, recording, or otherwise without prior written permission of </w:t>
      </w:r>
      <w:r>
        <w:rPr>
          <w:rFonts w:ascii="Open Sans" w:hAnsi="Open Sans" w:cs="Open Sans"/>
          <w:color w:val="606362"/>
          <w:sz w:val="27"/>
          <w:szCs w:val="27"/>
        </w:rPr>
        <w:t>Beacon Brooke</w:t>
      </w:r>
      <w:r>
        <w:rPr>
          <w:rFonts w:ascii="Open Sans" w:hAnsi="Open Sans" w:cs="Open Sans"/>
          <w:color w:val="606362"/>
          <w:sz w:val="27"/>
          <w:szCs w:val="27"/>
        </w:rPr>
        <w:t>.</w:t>
      </w:r>
    </w:p>
    <w:p w14:paraId="1EF4B4EC"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Trademarks</w:t>
      </w:r>
    </w:p>
    <w:p w14:paraId="2CCD76EF" w14:textId="1DF265C5"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This Site features logos, brand identities and other trademarks and service marks (collectively, the "Marks") that are the property </w:t>
      </w:r>
      <w:proofErr w:type="gramStart"/>
      <w:r>
        <w:rPr>
          <w:rFonts w:ascii="Open Sans" w:hAnsi="Open Sans" w:cs="Open Sans"/>
          <w:color w:val="606362"/>
          <w:sz w:val="27"/>
          <w:szCs w:val="27"/>
        </w:rPr>
        <w:t>of, or</w:t>
      </w:r>
      <w:proofErr w:type="gramEnd"/>
      <w:r>
        <w:rPr>
          <w:rFonts w:ascii="Open Sans" w:hAnsi="Open Sans" w:cs="Open Sans"/>
          <w:color w:val="606362"/>
          <w:sz w:val="27"/>
          <w:szCs w:val="27"/>
        </w:rPr>
        <w:t xml:space="preserve"> are licensed to </w:t>
      </w:r>
      <w:r>
        <w:rPr>
          <w:rFonts w:ascii="Open Sans" w:hAnsi="Open Sans" w:cs="Open Sans"/>
          <w:color w:val="606362"/>
          <w:sz w:val="27"/>
          <w:szCs w:val="27"/>
        </w:rPr>
        <w:t>Beacon Brooke</w:t>
      </w:r>
      <w:r>
        <w:rPr>
          <w:rFonts w:ascii="Open Sans" w:hAnsi="Open Sans" w:cs="Open Sans"/>
          <w:color w:val="606362"/>
          <w:sz w:val="27"/>
          <w:szCs w:val="27"/>
        </w:rPr>
        <w:t xml:space="preserve"> and its group companies. Nothing contained on this Site should be construed as granting, by implication, estoppel, or otherwise, any license or right to use any Mark displayed on this Site without written permission of </w:t>
      </w:r>
      <w:r>
        <w:rPr>
          <w:rFonts w:ascii="Open Sans" w:hAnsi="Open Sans" w:cs="Open Sans"/>
          <w:color w:val="606362"/>
          <w:sz w:val="27"/>
          <w:szCs w:val="27"/>
        </w:rPr>
        <w:t>Beacon Brooke</w:t>
      </w:r>
      <w:r>
        <w:rPr>
          <w:rFonts w:ascii="Open Sans" w:hAnsi="Open Sans" w:cs="Open Sans"/>
          <w:color w:val="606362"/>
          <w:sz w:val="27"/>
          <w:szCs w:val="27"/>
        </w:rPr>
        <w:t xml:space="preserve"> or any such third party that may own a Mark displayed on the Site.</w:t>
      </w:r>
    </w:p>
    <w:p w14:paraId="61588750"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lastRenderedPageBreak/>
        <w:t>Special Offers and Links to Third Party Sites</w:t>
      </w:r>
    </w:p>
    <w:p w14:paraId="1C4BF5C3" w14:textId="6F899979"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This Site may contain special offers made by third parties and/or links to other sites owned and operated by third parties and not maintained by </w:t>
      </w:r>
      <w:r>
        <w:rPr>
          <w:rFonts w:ascii="Open Sans" w:hAnsi="Open Sans" w:cs="Open Sans"/>
          <w:color w:val="606362"/>
          <w:sz w:val="27"/>
          <w:szCs w:val="27"/>
        </w:rPr>
        <w:t>Beacon Brooke</w:t>
      </w:r>
      <w:r>
        <w:rPr>
          <w:rFonts w:ascii="Open Sans" w:hAnsi="Open Sans" w:cs="Open Sans"/>
          <w:color w:val="606362"/>
          <w:sz w:val="27"/>
          <w:szCs w:val="27"/>
        </w:rPr>
        <w:t xml:space="preserve">. However, even if such third parties are affiliated with </w:t>
      </w:r>
      <w:r>
        <w:rPr>
          <w:rFonts w:ascii="Open Sans" w:hAnsi="Open Sans" w:cs="Open Sans"/>
          <w:color w:val="606362"/>
          <w:sz w:val="27"/>
          <w:szCs w:val="27"/>
        </w:rPr>
        <w:t>Beacon Brooke</w:t>
      </w:r>
      <w:r>
        <w:rPr>
          <w:rFonts w:ascii="Open Sans" w:hAnsi="Open Sans" w:cs="Open Sans"/>
          <w:color w:val="606362"/>
          <w:sz w:val="27"/>
          <w:szCs w:val="27"/>
        </w:rPr>
        <w:t xml:space="preserve">, </w:t>
      </w:r>
      <w:r>
        <w:rPr>
          <w:rFonts w:ascii="Open Sans" w:hAnsi="Open Sans" w:cs="Open Sans"/>
          <w:color w:val="606362"/>
          <w:sz w:val="27"/>
          <w:szCs w:val="27"/>
        </w:rPr>
        <w:t>Beacon Brooke</w:t>
      </w:r>
      <w:r>
        <w:rPr>
          <w:rFonts w:ascii="Open Sans" w:hAnsi="Open Sans" w:cs="Open Sans"/>
          <w:color w:val="606362"/>
          <w:sz w:val="27"/>
          <w:szCs w:val="27"/>
        </w:rPr>
        <w:t xml:space="preserve"> has no control over the special offers made or the linked sites, all of which have separate terms and conditions, privacy and data collection practices and legal policies independent of </w:t>
      </w:r>
      <w:r>
        <w:rPr>
          <w:rFonts w:ascii="Open Sans" w:hAnsi="Open Sans" w:cs="Open Sans"/>
          <w:color w:val="606362"/>
          <w:sz w:val="27"/>
          <w:szCs w:val="27"/>
        </w:rPr>
        <w:t>Beacon Brooke</w:t>
      </w:r>
      <w:r>
        <w:rPr>
          <w:rFonts w:ascii="Open Sans" w:hAnsi="Open Sans" w:cs="Open Sans"/>
          <w:color w:val="606362"/>
          <w:sz w:val="27"/>
          <w:szCs w:val="27"/>
        </w:rPr>
        <w:t xml:space="preserve">. </w:t>
      </w:r>
      <w:r>
        <w:rPr>
          <w:rFonts w:ascii="Open Sans" w:hAnsi="Open Sans" w:cs="Open Sans"/>
          <w:color w:val="606362"/>
          <w:sz w:val="27"/>
          <w:szCs w:val="27"/>
        </w:rPr>
        <w:t>Beacon Brooke</w:t>
      </w:r>
      <w:r>
        <w:rPr>
          <w:rFonts w:ascii="Open Sans" w:hAnsi="Open Sans" w:cs="Open Sans"/>
          <w:color w:val="606362"/>
          <w:sz w:val="27"/>
          <w:szCs w:val="27"/>
        </w:rPr>
        <w:t xml:space="preserve"> is not responsible for the contents of any special offers or linked sites and does not make any representations regarding the content or accuracy of the special offers or material on linked sites. Viewing such </w:t>
      </w:r>
      <w:proofErr w:type="gramStart"/>
      <w:r>
        <w:rPr>
          <w:rFonts w:ascii="Open Sans" w:hAnsi="Open Sans" w:cs="Open Sans"/>
          <w:color w:val="606362"/>
          <w:sz w:val="27"/>
          <w:szCs w:val="27"/>
        </w:rPr>
        <w:t>third party</w:t>
      </w:r>
      <w:proofErr w:type="gramEnd"/>
      <w:r>
        <w:rPr>
          <w:rFonts w:ascii="Open Sans" w:hAnsi="Open Sans" w:cs="Open Sans"/>
          <w:color w:val="606362"/>
          <w:sz w:val="27"/>
          <w:szCs w:val="27"/>
        </w:rPr>
        <w:t xml:space="preserve"> sites is entirely at your own risk.</w:t>
      </w:r>
    </w:p>
    <w:p w14:paraId="291FEA52" w14:textId="77777777" w:rsidR="00FC1CA0" w:rsidRDefault="00FC1CA0" w:rsidP="00FC1CA0">
      <w:pPr>
        <w:pStyle w:val="Heading4"/>
        <w:shd w:val="clear" w:color="auto" w:fill="FFFFFF"/>
        <w:spacing w:before="0" w:line="360" w:lineRule="atLeast"/>
        <w:rPr>
          <w:rFonts w:ascii="Open Sans" w:hAnsi="Open Sans" w:cs="Open Sans"/>
          <w:color w:val="606362"/>
          <w:sz w:val="27"/>
          <w:szCs w:val="27"/>
        </w:rPr>
      </w:pPr>
      <w:r>
        <w:rPr>
          <w:rFonts w:ascii="Open Sans" w:hAnsi="Open Sans" w:cs="Open Sans"/>
          <w:b/>
          <w:bCs/>
          <w:color w:val="606362"/>
          <w:sz w:val="27"/>
          <w:szCs w:val="27"/>
        </w:rPr>
        <w:t>Law and Jurisdiction</w:t>
      </w:r>
    </w:p>
    <w:p w14:paraId="486D1345" w14:textId="77777777" w:rsidR="00FC1CA0" w:rsidRDefault="00FC1CA0" w:rsidP="00FC1CA0">
      <w:pPr>
        <w:pStyle w:val="NormalWeb"/>
        <w:shd w:val="clear" w:color="auto" w:fill="FFFFFF"/>
        <w:spacing w:before="0" w:beforeAutospacing="0" w:after="480" w:afterAutospacing="0" w:line="384" w:lineRule="atLeast"/>
        <w:rPr>
          <w:rFonts w:ascii="Open Sans" w:hAnsi="Open Sans" w:cs="Open Sans"/>
          <w:color w:val="606362"/>
          <w:sz w:val="27"/>
          <w:szCs w:val="27"/>
        </w:rPr>
      </w:pPr>
      <w:r>
        <w:rPr>
          <w:rFonts w:ascii="Open Sans" w:hAnsi="Open Sans" w:cs="Open Sans"/>
          <w:color w:val="606362"/>
          <w:sz w:val="27"/>
          <w:szCs w:val="27"/>
        </w:rPr>
        <w:t xml:space="preserve">These Terms shall be governed by, </w:t>
      </w:r>
      <w:proofErr w:type="gramStart"/>
      <w:r>
        <w:rPr>
          <w:rFonts w:ascii="Open Sans" w:hAnsi="Open Sans" w:cs="Open Sans"/>
          <w:color w:val="606362"/>
          <w:sz w:val="27"/>
          <w:szCs w:val="27"/>
        </w:rPr>
        <w:t>interpreted</w:t>
      </w:r>
      <w:proofErr w:type="gramEnd"/>
      <w:r>
        <w:rPr>
          <w:rFonts w:ascii="Open Sans" w:hAnsi="Open Sans" w:cs="Open Sans"/>
          <w:color w:val="606362"/>
          <w:sz w:val="27"/>
          <w:szCs w:val="27"/>
        </w:rPr>
        <w:t xml:space="preserve"> and construed in accordance with the laws of England and Wales and all claims or disputes arising out of or in connection with them shall be subject to the exclusive jurisdiction of the English Courts.</w:t>
      </w:r>
    </w:p>
    <w:sectPr w:rsidR="00FC1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C2E45"/>
    <w:multiLevelType w:val="multilevel"/>
    <w:tmpl w:val="7EEE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03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B2"/>
    <w:rsid w:val="004B1F97"/>
    <w:rsid w:val="00625EDE"/>
    <w:rsid w:val="006365CE"/>
    <w:rsid w:val="00747182"/>
    <w:rsid w:val="00864C6C"/>
    <w:rsid w:val="009A74B2"/>
    <w:rsid w:val="00FC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2472"/>
  <w15:chartTrackingRefBased/>
  <w15:docId w15:val="{47DB2D41-C99C-4164-8E38-EC60B7C6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A74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9A74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4B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A74B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A74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74B2"/>
    <w:rPr>
      <w:color w:val="0000FF"/>
      <w:u w:val="single"/>
    </w:rPr>
  </w:style>
  <w:style w:type="character" w:customStyle="1" w:styleId="Heading2Char">
    <w:name w:val="Heading 2 Char"/>
    <w:basedOn w:val="DefaultParagraphFont"/>
    <w:link w:val="Heading2"/>
    <w:uiPriority w:val="9"/>
    <w:rsid w:val="009A74B2"/>
    <w:rPr>
      <w:rFonts w:ascii="Times New Roman" w:eastAsia="Times New Roman" w:hAnsi="Times New Roman" w:cs="Times New Roman"/>
      <w:b/>
      <w:bCs/>
      <w:sz w:val="36"/>
      <w:szCs w:val="36"/>
      <w:lang w:eastAsia="en-GB"/>
    </w:rPr>
  </w:style>
  <w:style w:type="paragraph" w:styleId="Title">
    <w:name w:val="Title"/>
    <w:basedOn w:val="Normal"/>
    <w:next w:val="Normal"/>
    <w:link w:val="TitleChar"/>
    <w:uiPriority w:val="10"/>
    <w:qFormat/>
    <w:rsid w:val="009A74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4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2941">
      <w:bodyDiv w:val="1"/>
      <w:marLeft w:val="0"/>
      <w:marRight w:val="0"/>
      <w:marTop w:val="0"/>
      <w:marBottom w:val="0"/>
      <w:divBdr>
        <w:top w:val="none" w:sz="0" w:space="0" w:color="auto"/>
        <w:left w:val="none" w:sz="0" w:space="0" w:color="auto"/>
        <w:bottom w:val="none" w:sz="0" w:space="0" w:color="auto"/>
        <w:right w:val="none" w:sz="0" w:space="0" w:color="auto"/>
      </w:divBdr>
    </w:div>
    <w:div w:id="1056507488">
      <w:bodyDiv w:val="1"/>
      <w:marLeft w:val="0"/>
      <w:marRight w:val="0"/>
      <w:marTop w:val="0"/>
      <w:marBottom w:val="0"/>
      <w:divBdr>
        <w:top w:val="none" w:sz="0" w:space="0" w:color="auto"/>
        <w:left w:val="none" w:sz="0" w:space="0" w:color="auto"/>
        <w:bottom w:val="none" w:sz="0" w:space="0" w:color="auto"/>
        <w:right w:val="none" w:sz="0" w:space="0" w:color="auto"/>
      </w:divBdr>
    </w:div>
    <w:div w:id="1069502704">
      <w:bodyDiv w:val="1"/>
      <w:marLeft w:val="0"/>
      <w:marRight w:val="0"/>
      <w:marTop w:val="0"/>
      <w:marBottom w:val="0"/>
      <w:divBdr>
        <w:top w:val="none" w:sz="0" w:space="0" w:color="auto"/>
        <w:left w:val="none" w:sz="0" w:space="0" w:color="auto"/>
        <w:bottom w:val="none" w:sz="0" w:space="0" w:color="auto"/>
        <w:right w:val="none" w:sz="0" w:space="0" w:color="auto"/>
      </w:divBdr>
    </w:div>
    <w:div w:id="14044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Arnott</dc:creator>
  <cp:keywords/>
  <dc:description/>
  <cp:lastModifiedBy>Natalie Arnott</cp:lastModifiedBy>
  <cp:revision>4</cp:revision>
  <dcterms:created xsi:type="dcterms:W3CDTF">2024-01-08T09:44:00Z</dcterms:created>
  <dcterms:modified xsi:type="dcterms:W3CDTF">2024-01-08T09:50:00Z</dcterms:modified>
</cp:coreProperties>
</file>